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F4CCDF"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 w14:paraId="614F6ECF">
      <w:pPr>
        <w:pStyle w:val="2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 w14:paraId="01D90543">
      <w:pPr>
        <w:rPr>
          <w:rFonts w:hint="eastAsia"/>
          <w:lang w:val="en-US" w:eastAsia="zh-CN"/>
        </w:rPr>
      </w:pPr>
    </w:p>
    <w:p w14:paraId="56AEF04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lang w:eastAsia="zh-CN"/>
        </w:rPr>
        <w:t>第六届广州市市长质量奖获奖建议名单</w:t>
      </w:r>
      <w:bookmarkEnd w:id="0"/>
    </w:p>
    <w:p w14:paraId="4702693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lang w:val="en-US" w:eastAsia="zh-CN"/>
        </w:rPr>
        <w:t>按拼音排序</w:t>
      </w: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lang w:eastAsia="zh-CN"/>
        </w:rPr>
        <w:t>）</w:t>
      </w:r>
    </w:p>
    <w:p w14:paraId="7683FC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</w:pPr>
    </w:p>
    <w:p w14:paraId="293C498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  <w:t>博创智能装备股份有限公司</w:t>
      </w:r>
    </w:p>
    <w:p w14:paraId="6D0C4F9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  <w:t>广电计量检测集团股份有限公司</w:t>
      </w:r>
    </w:p>
    <w:p w14:paraId="153B4CE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  <w:t>广州白云科技股份有限公司</w:t>
      </w:r>
    </w:p>
    <w:p w14:paraId="0B27462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  <w:t>.广州视源电子科技股份有限公司</w:t>
      </w:r>
    </w:p>
    <w:p w14:paraId="5149901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  <w:t>5.中交广州航道局有限公司</w:t>
      </w:r>
    </w:p>
    <w:p w14:paraId="77BFB2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554AE"/>
    <w:rsid w:val="6005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next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2025-11-12T10:02:00Z</dcterms:created>
  <dc:creator>叶菲</dc:creator>
  <cp:lastModifiedBy>叶菲</cp:lastModifiedBy>
  <dcterms:modified xsi:type="dcterms:W3CDTF">2025-11-12T10:03:08Z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FB89D56416794754A0631AF05CA0FEB1_11</vt:lpwstr>
  </property>
  <property fmtid="{D5CDD505-2E9C-101B-9397-08002B2CF9AE}" pid="4" name="KSOTemplateDocerSaveRecord">
    <vt:lpwstr>eyJoZGlkIjoiNzY3ZDhhMTNlYjdhYzYwN2ZlZjg0OTA4NGExOTcxNjAiLCJ1c2VySWQiOiIyODMyODk2OTAifQ==</vt:lpwstr>
  </property>
</Properties>
</file>