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bidi="ar"/>
        </w:rPr>
        <w:t>珠海市中小企业数字化转型改造项目入库备案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eastAsia="zh-CN" w:bidi="ar"/>
        </w:rPr>
        <w:t>（第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eastAsia="zh-CN" w:bidi="ar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eastAsia="zh-CN" w:bidi="ar"/>
        </w:rPr>
        <w:t>批）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公示名单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"/>
        <w:gridCol w:w="3578"/>
        <w:gridCol w:w="3315"/>
        <w:gridCol w:w="5010"/>
        <w:gridCol w:w="9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tblHeader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珠海奔彩电子股份有限公司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91440400MA525WWX6B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奔彩应用赛微金蝶KIS云·旗舰版软件数字化转型项目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奔彩应用易云网络系统数字化转型项目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香洲区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珠海太川云社区技术股份有限公司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91440400773064604X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珠海太川云社区技术股份有限公司数字化转型改造项目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香洲区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珠海市颂洋科技有限公司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91440400MA533D852B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珠海市颂洋科技有限公司星巴智能制造执行系统（MES）数字化转型项目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金湾区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珠海天达电子有限公司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91440400680630646P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天达电子数字化改造项目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金湾区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天达科技股份有限公司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91440400779203302B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天达科技数字化改造项目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金湾区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广东国科电气有限公司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91440402MACALFR64F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广东国科电气有限公司数字化改造项目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珠海雅富兴源食品工业有限公司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91440400632805018W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珠海雅富兴源食品工业有限公司雅富数字化改造项目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高新区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珠海华伟电气科技股份有限公司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91440400690491192N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珠海华伟电气科技股份有限公司应用简道云独享版（本地化）和MOM制造运营管理平台数字化产品数字化转型项目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高新区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A1437"/>
    <w:rsid w:val="44BA1437"/>
    <w:rsid w:val="777DD3BF"/>
    <w:rsid w:val="979F9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2025-08-14T18:22:00Z</dcterms:created>
  <dc:creator>Pan-DA</dc:creator>
  <cp:lastModifiedBy>Kylin</cp:lastModifiedBy>
  <dcterms:modified xsi:type="dcterms:W3CDTF">2025-11-07T11:19:45Z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411C1AD928F9B82051650D692D033366</vt:lpwstr>
  </property>
  <property fmtid="{D5CDD505-2E9C-101B-9397-08002B2CF9AE}" pid="4" name="KSOTemplateDocerSaveRecord">
    <vt:lpwstr>eyJoZGlkIjoiOTIxYmVlNjc0OGMyYjkyNDU2NWFiM2I0ZGVkN2Q3YWYiLCJ1c2VySWQiOiI1MTMzMTg3ODEifQ==</vt:lpwstr>
  </property>
</Properties>
</file>