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left"/>
        <w:rPr>
          <w:rFonts w:ascii="仿宋_GB2312" w:eastAsia="仿宋_GB2312" w:cs="仿宋_GB2312"/>
          <w:b/>
          <w:bCs/>
          <w:i w:val="0"/>
          <w:iCs w:val="0"/>
          <w:caps w:val="0"/>
          <w:color w:val="666666"/>
          <w:spacing w:val="0"/>
          <w:sz w:val="28"/>
          <w:szCs w:val="28"/>
        </w:rPr>
      </w:pPr>
      <w:r>
        <w:rPr>
          <w:rFonts w:hint="eastAsia" w:ascii="仿宋_GB2312" w:eastAsia="仿宋_GB2312" w:cs="仿宋_GB2312"/>
          <w:b/>
          <w:bCs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" w:lineRule="atLeast"/>
        <w:ind w:left="0" w:right="0" w:firstLine="0"/>
        <w:jc w:val="center"/>
        <w:textAlignment w:val="auto"/>
        <w:rPr>
          <w:rFonts w:hint="eastAsia" w:ascii="仿宋_GB2312" w:eastAsia="仿宋_GB2312" w:cs="仿宋_GB2312"/>
          <w:b/>
          <w:bCs/>
          <w:i w:val="0"/>
          <w:iCs w:val="0"/>
          <w:caps w:val="0"/>
          <w:color w:val="666666"/>
          <w:spacing w:val="0"/>
          <w:sz w:val="32"/>
          <w:szCs w:val="32"/>
        </w:rPr>
      </w:pPr>
      <w:r>
        <w:rPr>
          <w:rFonts w:hint="eastAsia" w:ascii="仿宋_GB2312" w:eastAsia="仿宋_GB2312" w:cs="仿宋_GB2312"/>
          <w:b/>
          <w:bCs/>
          <w:i w:val="0"/>
          <w:iCs w:val="0"/>
          <w:caps w:val="0"/>
          <w:color w:val="666666"/>
          <w:spacing w:val="0"/>
          <w:sz w:val="32"/>
          <w:szCs w:val="32"/>
          <w:bdr w:val="none" w:color="auto" w:sz="0" w:space="0"/>
          <w:shd w:val="clear" w:fill="FFFFFF"/>
        </w:rPr>
        <w:t>2024年度江门市制造业大型骨干企业名单</w:t>
      </w:r>
    </w:p>
    <w:p>
      <w:pPr>
        <w:keepNext w:val="0"/>
        <w:keepLines w:val="0"/>
        <w:widowControl/>
        <w:suppressLineNumbers w:val="0"/>
        <w:shd w:val="clear" w:fill="FFFFFF"/>
        <w:spacing w:line="26" w:lineRule="atLeast"/>
        <w:ind w:left="0" w:firstLine="0"/>
        <w:jc w:val="left"/>
        <w:rPr>
          <w:rFonts w:hint="eastAsia" w:ascii="仿宋_GB2312" w:eastAsia="仿宋_GB2312" w:cs="仿宋_GB2312"/>
          <w:i w:val="0"/>
          <w:iCs w:val="0"/>
          <w:caps w:val="0"/>
          <w:color w:val="666666"/>
          <w:spacing w:val="0"/>
          <w:sz w:val="27"/>
          <w:szCs w:val="27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666666"/>
          <w:spacing w:val="0"/>
          <w:kern w:val="0"/>
          <w:sz w:val="27"/>
          <w:szCs w:val="27"/>
          <w:shd w:val="clear" w:fill="FFFFFF"/>
          <w:lang w:val="en-US" w:eastAsia="zh-CN" w:bidi="ar"/>
        </w:rPr>
        <w:t>　　</w:t>
      </w:r>
      <w:bookmarkStart w:id="0" w:name="_GoBack"/>
      <w:bookmarkEnd w:id="0"/>
    </w:p>
    <w:tbl>
      <w:tblPr>
        <w:tblW w:w="4999" w:type="pct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05" w:type="dxa"/>
          <w:left w:w="105" w:type="dxa"/>
          <w:bottom w:w="105" w:type="dxa"/>
          <w:right w:w="105" w:type="dxa"/>
        </w:tblCellMar>
      </w:tblPr>
      <w:tblGrid>
        <w:gridCol w:w="698"/>
        <w:gridCol w:w="2155"/>
        <w:gridCol w:w="57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序号</w:t>
            </w:r>
          </w:p>
        </w:tc>
        <w:tc>
          <w:tcPr>
            <w:tcW w:w="12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县（市、区）</w:t>
            </w:r>
          </w:p>
        </w:tc>
        <w:tc>
          <w:tcPr>
            <w:tcW w:w="334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企业名称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12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蓬江区</w:t>
            </w:r>
          </w:p>
        </w:tc>
        <w:tc>
          <w:tcPr>
            <w:tcW w:w="334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广东海信电子有限公司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12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蓬江区</w:t>
            </w:r>
          </w:p>
        </w:tc>
        <w:tc>
          <w:tcPr>
            <w:tcW w:w="334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海信（广东）空调有限公司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3</w:t>
            </w:r>
          </w:p>
        </w:tc>
        <w:tc>
          <w:tcPr>
            <w:tcW w:w="12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蓬江区</w:t>
            </w:r>
          </w:p>
        </w:tc>
        <w:tc>
          <w:tcPr>
            <w:tcW w:w="334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江门顶益食品有限公司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4</w:t>
            </w:r>
          </w:p>
        </w:tc>
        <w:tc>
          <w:tcPr>
            <w:tcW w:w="12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蓬江区</w:t>
            </w:r>
          </w:p>
        </w:tc>
        <w:tc>
          <w:tcPr>
            <w:tcW w:w="334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海目星（江门）激光智能装备有限公司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5</w:t>
            </w:r>
          </w:p>
        </w:tc>
        <w:tc>
          <w:tcPr>
            <w:tcW w:w="12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江海区</w:t>
            </w:r>
          </w:p>
        </w:tc>
        <w:tc>
          <w:tcPr>
            <w:tcW w:w="334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金羚电器有限公司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6</w:t>
            </w:r>
          </w:p>
        </w:tc>
        <w:tc>
          <w:tcPr>
            <w:tcW w:w="12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江海区</w:t>
            </w:r>
          </w:p>
        </w:tc>
        <w:tc>
          <w:tcPr>
            <w:tcW w:w="334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信义环保特种玻璃（江门）有限公司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7</w:t>
            </w:r>
          </w:p>
        </w:tc>
        <w:tc>
          <w:tcPr>
            <w:tcW w:w="12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江海区</w:t>
            </w:r>
          </w:p>
        </w:tc>
        <w:tc>
          <w:tcPr>
            <w:tcW w:w="334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江门崇达电路技术有限公司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8</w:t>
            </w:r>
          </w:p>
        </w:tc>
        <w:tc>
          <w:tcPr>
            <w:tcW w:w="12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江海区</w:t>
            </w:r>
          </w:p>
        </w:tc>
        <w:tc>
          <w:tcPr>
            <w:tcW w:w="334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华生电机（江门）有限公司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9</w:t>
            </w:r>
          </w:p>
        </w:tc>
        <w:tc>
          <w:tcPr>
            <w:tcW w:w="12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34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无限极(中国）有限公司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10</w:t>
            </w:r>
          </w:p>
        </w:tc>
        <w:tc>
          <w:tcPr>
            <w:tcW w:w="12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34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李锦记（新会）食品有限公司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11</w:t>
            </w:r>
          </w:p>
        </w:tc>
        <w:tc>
          <w:tcPr>
            <w:tcW w:w="12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34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ABB新会低压开关有限公司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12</w:t>
            </w:r>
          </w:p>
        </w:tc>
        <w:tc>
          <w:tcPr>
            <w:tcW w:w="12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34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江门市南洋船舶工程有限公司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13</w:t>
            </w:r>
          </w:p>
        </w:tc>
        <w:tc>
          <w:tcPr>
            <w:tcW w:w="12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34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维达纸业（中国）有限公司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14</w:t>
            </w:r>
          </w:p>
        </w:tc>
        <w:tc>
          <w:tcPr>
            <w:tcW w:w="12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34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广东新会中集特种运输设备有限公司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15</w:t>
            </w:r>
          </w:p>
        </w:tc>
        <w:tc>
          <w:tcPr>
            <w:tcW w:w="12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台山市</w:t>
            </w:r>
          </w:p>
        </w:tc>
        <w:tc>
          <w:tcPr>
            <w:tcW w:w="334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广东富华重工制造有限公司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16</w:t>
            </w:r>
          </w:p>
        </w:tc>
        <w:tc>
          <w:tcPr>
            <w:tcW w:w="12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台山市</w:t>
            </w:r>
          </w:p>
        </w:tc>
        <w:tc>
          <w:tcPr>
            <w:tcW w:w="334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台山市金桥铝型材厂有限公司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17</w:t>
            </w:r>
          </w:p>
        </w:tc>
        <w:tc>
          <w:tcPr>
            <w:tcW w:w="12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</w:t>
            </w:r>
          </w:p>
        </w:tc>
        <w:tc>
          <w:tcPr>
            <w:tcW w:w="334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广东世运电路科技股份有限公司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18</w:t>
            </w:r>
          </w:p>
        </w:tc>
        <w:tc>
          <w:tcPr>
            <w:tcW w:w="12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</w:t>
            </w:r>
          </w:p>
        </w:tc>
        <w:tc>
          <w:tcPr>
            <w:tcW w:w="334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鹤山市东古调味食品有限公司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784F1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2024-06-19T03:52:01Z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CCE7671CB0B74615A8AD08F18CE7B41B_12</vt:lpwstr>
  </property>
</Properties>
</file>