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附件：</w:t>
      </w:r>
    </w:p>
    <w:p>
      <w:pPr>
        <w:spacing w:line="62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年省市场监督管理局下放东莞市专项资金知识产权</w:t>
      </w:r>
    </w:p>
    <w:p>
      <w:pPr>
        <w:spacing w:line="6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保护类项目拟立项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资助</w:t>
      </w:r>
      <w:r>
        <w:rPr>
          <w:rFonts w:hint="eastAsia" w:ascii="方正小标宋简体" w:eastAsia="方正小标宋简体"/>
          <w:sz w:val="44"/>
          <w:szCs w:val="44"/>
        </w:rPr>
        <w:t>清单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1361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5264"/>
        <w:gridCol w:w="4541"/>
        <w:gridCol w:w="1541"/>
        <w:gridCol w:w="14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Header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2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项目承担单位</w:t>
            </w:r>
          </w:p>
        </w:tc>
        <w:tc>
          <w:tcPr>
            <w:tcW w:w="1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资助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额度</w:t>
            </w:r>
          </w:p>
        </w:tc>
        <w:tc>
          <w:tcPr>
            <w:tcW w:w="14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知识产权纠纷多元化解决项目</w:t>
            </w:r>
          </w:p>
        </w:tc>
        <w:tc>
          <w:tcPr>
            <w:tcW w:w="4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东莞市知识产权保护协会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val="en-US" w:eastAsia="zh-CN"/>
              </w:rPr>
              <w:t>万元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重点展会知识产权保护项目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广州市海珠琶洲会展与数字经济知识产权保护中心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电商领域知识产权保护项目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东莞市跨境电子商务协会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5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专业市场知识产权保护项目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东莞市知识产权保护协会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20万元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海外知识产权纠纷应对指导项目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中国人民财产保险股份有限公司东莞市分公司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15万元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地理标志产品培育项目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广东商标协会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10万元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5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地理标志保护产品宣传推广项目</w:t>
            </w:r>
          </w:p>
        </w:tc>
        <w:tc>
          <w:tcPr>
            <w:tcW w:w="4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东莞市腊味行业协会</w:t>
            </w:r>
          </w:p>
        </w:tc>
        <w:tc>
          <w:tcPr>
            <w:tcW w:w="15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30万元</w:t>
            </w:r>
          </w:p>
        </w:tc>
        <w:tc>
          <w:tcPr>
            <w:tcW w:w="1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526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莞香地理标志保护产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品检验能力提升项目</w:t>
            </w:r>
          </w:p>
        </w:tc>
        <w:tc>
          <w:tcPr>
            <w:tcW w:w="4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广东省东莞市质量监督检测中心</w:t>
            </w:r>
          </w:p>
        </w:tc>
        <w:tc>
          <w:tcPr>
            <w:tcW w:w="15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5万元</w:t>
            </w:r>
          </w:p>
        </w:tc>
        <w:tc>
          <w:tcPr>
            <w:tcW w:w="14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060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135万元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suff w:val="nothing"/>
      <w:lvlText w:val=""/>
      <w:lvlJc w:val="left"/>
    </w:lvl>
    <w:lvl w:ilvl="1" w:tentative="0">
      <w:start w:val="0"/>
      <w:numFmt w:val="decimal"/>
      <w:pStyle w:val="2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DdiNTU3MTZiYmUzOWY5NmI4ZTMyNTJlMGY1NmIifQ=="/>
  </w:docVars>
  <w:rsids>
    <w:rsidRoot w:val="62EE47A7"/>
    <w:rsid w:val="105251E3"/>
    <w:rsid w:val="10EE71D6"/>
    <w:rsid w:val="1DB265DF"/>
    <w:rsid w:val="62EE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414</Characters>
  <Lines>0</Lines>
  <Paragraphs>0</Paragraphs>
  <TotalTime>1</TotalTime>
  <ScaleCrop>false</ScaleCrop>
  <LinksUpToDate>false</LinksUpToDate>
  <CharactersWithSpaces>414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2023-06-20T18:52:00Z</dcterms:created>
  <dc:creator>刘俏伶</dc:creator>
  <cp:lastModifiedBy>user</cp:lastModifiedBy>
  <dcterms:modified xsi:type="dcterms:W3CDTF">2024-06-14T16:52:42Z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A18D41321391438AA701F114DBA79FD6_11</vt:lpwstr>
  </property>
</Properties>
</file>