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年东莞市促进经济高质量发展专项资金知识产权保护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资助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拟资助清单</w:t>
      </w:r>
    </w:p>
    <w:p>
      <w:pPr>
        <w:spacing w:line="400" w:lineRule="exact"/>
        <w:jc w:val="center"/>
        <w:rPr>
          <w:rFonts w:ascii="仿宋_GB2312" w:hAnsi="仿宋_GB2312" w:eastAsia="仿宋_GB2312" w:cs="仿宋_GB2312"/>
          <w:b/>
          <w:color w:val="000000"/>
          <w:sz w:val="28"/>
          <w:szCs w:val="28"/>
        </w:rPr>
      </w:pPr>
    </w:p>
    <w:tbl>
      <w:tblPr>
        <w:tblStyle w:val="2"/>
        <w:tblW w:w="12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3632"/>
        <w:gridCol w:w="4918"/>
        <w:gridCol w:w="1682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申报项目</w:t>
            </w:r>
          </w:p>
        </w:tc>
        <w:tc>
          <w:tcPr>
            <w:tcW w:w="4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拟资助企业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拟资助金额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企业和个人知识产权维权援助资助项目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东莞市鑫峰建筑机械有限公司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东莞怡合达自动化股份有限公司 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慕思健康睡眠股份有限公司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东莞市比迪电器有限公司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东莞市昊鸿户外用品科技有限公司  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东莞市辉环照明有限公司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东莞汉旭五金塑胶科技有限公司  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熵基科技股份有限公司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东莞市爱玛数控科技有限公司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广东银磁科学技术有限公司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东莞市至品创造数码科技有限公司 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广东洁而亮科技有限公司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知识产权服务机构代理本市区域内企业和个人维权资助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广东良马（东莞）律师事务所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1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维权援助中心工作站资助项目</w:t>
            </w:r>
          </w:p>
        </w:tc>
        <w:tc>
          <w:tcPr>
            <w:tcW w:w="49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东莞市知识产权保护协会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广东道滘华科鼎城产业孵化有限公司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东莞理工学院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东莞市商事调解中心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东莞市商标品牌研究院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东莞市高新技术产业协会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知识产权保护重点企业认定资助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东莞市凯华电子有限公司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东莞怡合达自动化股份有限公司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广东坚朗五金制品股份有限公司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广东欧科空调制冷有限公司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广东安达智能装备股份有限公司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迅得机械（东莞）有限公司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广东罗曼智能科技股份有限公司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歌尔智能科技有限公司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东莞市鼎力自动化科技有限公司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国云科技股份有限公司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广东逸动科技有限公司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东莞铭普光磁股份有限公司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知识产权保护重点市场认定资助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东莞市泓翔商业有限公司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东莞市邦想商业有限公司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知识产权保护重点展会认定资助项目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东莞市虎门服装服饰行业协会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广东现代会展管理有限公司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东莞市虎门信息传输线缆协会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海外知识产权维权援助资助项目</w:t>
            </w:r>
          </w:p>
        </w:tc>
        <w:tc>
          <w:tcPr>
            <w:tcW w:w="4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广东东阳光药业股份有限公司</w:t>
            </w:r>
          </w:p>
        </w:tc>
        <w:tc>
          <w:tcPr>
            <w:tcW w:w="168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411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left"/>
        <w:textAlignment w:val="auto"/>
        <w:rPr>
          <w:rFonts w:hint="eastAsia" w:ascii="仿宋_GB2312" w:hAnsi="Calibri" w:eastAsia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left"/>
        <w:textAlignment w:val="auto"/>
        <w:rPr>
          <w:rFonts w:hint="eastAsia" w:ascii="仿宋_GB2312" w:hAnsi="Calibri" w:eastAsia="仿宋_GB2312"/>
          <w:b/>
          <w:bCs/>
          <w:sz w:val="24"/>
          <w:szCs w:val="24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DdiNTU3MTZiYmUzOWY5NmI4ZTMyNTJlMGY1NmIifQ=="/>
  </w:docVars>
  <w:rsids>
    <w:rsidRoot w:val="397A74AF"/>
    <w:rsid w:val="0EA85F1A"/>
    <w:rsid w:val="22EF3C56"/>
    <w:rsid w:val="27287661"/>
    <w:rsid w:val="397A74AF"/>
    <w:rsid w:val="43AA70F6"/>
    <w:rsid w:val="45D82FC1"/>
    <w:rsid w:val="4D5D2FBB"/>
    <w:rsid w:val="542C13AE"/>
    <w:rsid w:val="55FF3D2F"/>
    <w:rsid w:val="63C44C33"/>
    <w:rsid w:val="72E52827"/>
    <w:rsid w:val="73CF63D2"/>
    <w:rsid w:val="7DBC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2023-10-08T02:08:00Z</dcterms:created>
  <dc:creator>刘俏伶</dc:creator>
  <cp:lastModifiedBy>刘俏伶</cp:lastModifiedBy>
  <cp:lastPrinted>2023-10-10T08:44:00Z</cp:lastPrinted>
  <dcterms:modified xsi:type="dcterms:W3CDTF">2023-10-20T00:50:12Z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FCFC55922BD04C4EAB59443596B450D6_11</vt:lpwstr>
  </property>
</Properties>
</file>