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创新创业大赛获奖补助项目拟补助名单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2158"/>
        <w:gridCol w:w="2775"/>
        <w:gridCol w:w="1438"/>
        <w:gridCol w:w="13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6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162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84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所属镇街</w:t>
            </w:r>
          </w:p>
        </w:tc>
        <w:tc>
          <w:tcPr>
            <w:tcW w:w="81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获奖名次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中山致本医药科技有限公司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化学1类抗菌新药ZB-001研发</w:t>
            </w:r>
          </w:p>
        </w:tc>
        <w:tc>
          <w:tcPr>
            <w:tcW w:w="8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翠亨新区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省决赛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百极优棠（广东）医药科技有限公司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口服促GLP-1分泌小分子抗糖尿病新药GymP的研发</w:t>
            </w:r>
          </w:p>
        </w:tc>
        <w:tc>
          <w:tcPr>
            <w:tcW w:w="8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翠亨新区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省决赛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广东瑞顺生物技术有限公司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“现货通用型”CD19-CAR-DNT细胞治疗非霍奇金氏淋巴瘤的新药开发</w:t>
            </w:r>
          </w:p>
        </w:tc>
        <w:tc>
          <w:tcPr>
            <w:tcW w:w="8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翠亨新区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省决赛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百极弘烨（广东）医药科技有限公司</w:t>
            </w:r>
          </w:p>
        </w:tc>
        <w:tc>
          <w:tcPr>
            <w:tcW w:w="16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抗皮肤性自身免疫性疾病非激素类局部外用小分子创新药物的研发</w:t>
            </w:r>
          </w:p>
        </w:tc>
        <w:tc>
          <w:tcPr>
            <w:tcW w:w="8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翠亨新区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  <w:bdr w:val="none" w:color="auto" w:sz="0" w:space="0"/>
              </w:rPr>
              <w:t>入围广东赛区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BCF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2023-09-21T11:46:26Z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E2911580C35648EFBEDA2C5F5877B0A1_12</vt:lpwstr>
  </property>
</Properties>
</file>