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附件</w:t>
      </w:r>
    </w:p>
    <w:p>
      <w:pPr>
        <w:rPr>
          <w:rFonts w:hint="eastAsia" w:ascii="宋体" w:hAnsi="宋体" w:eastAsia="宋体" w:cs="宋体"/>
          <w:sz w:val="24"/>
          <w:szCs w:val="32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eastAsia="zh-CN"/>
        </w:rPr>
        <w:t>2022年进一步促进先进制造业发展办法“首次获评国家企业技术中心奖励”审核结果公示名单</w:t>
      </w:r>
    </w:p>
    <w:p>
      <w:pPr>
        <w:rPr>
          <w:rFonts w:hint="eastAsia" w:ascii="宋体" w:hAnsi="宋体" w:eastAsia="宋体" w:cs="宋体"/>
          <w:b/>
          <w:bCs/>
          <w:sz w:val="24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7"/>
        <w:gridCol w:w="2268"/>
        <w:gridCol w:w="2523"/>
        <w:gridCol w:w="138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25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统一社会信用代码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审核结果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审核金额（万元）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广州达安基因股份有限公司</w:t>
            </w:r>
          </w:p>
        </w:tc>
        <w:tc>
          <w:tcPr>
            <w:tcW w:w="252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91440101190445368X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广州市昊志机电股份有限公司</w:t>
            </w:r>
          </w:p>
        </w:tc>
        <w:tc>
          <w:tcPr>
            <w:tcW w:w="252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91440101795545871B</w:t>
            </w:r>
            <w:bookmarkStart w:id="0" w:name="_GoBack"/>
            <w:bookmarkEnd w:id="0"/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300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515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2023-09-25T03:36:06Z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4D876CAFBB0A43E4A0C7EB9975FB6AFB_12</vt:lpwstr>
  </property>
</Properties>
</file>