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0"/>
        <w:jc w:val="left"/>
        <w:rPr>
          <w:rFonts w:ascii="Microsoft YaHei UI" w:hAnsi="Microsoft YaHei UI" w:eastAsia="Microsoft YaHei UI" w:cs="Microsoft YaHei UI"/>
          <w:i w:val="0"/>
          <w:iCs w:val="0"/>
          <w:caps w:val="0"/>
          <w:color w:val="171717"/>
          <w:spacing w:val="0"/>
          <w:sz w:val="24"/>
          <w:szCs w:val="24"/>
        </w:rPr>
      </w:pPr>
      <w:r>
        <w:rPr>
          <w:rFonts w:hint="eastAsia" w:ascii="Microsoft YaHei UI" w:hAnsi="Microsoft YaHei UI" w:eastAsia="Microsoft YaHei UI" w:cs="Microsoft YaHei UI"/>
          <w:i w:val="0"/>
          <w:iCs w:val="0"/>
          <w:caps w:val="0"/>
          <w:color w:val="171717"/>
          <w:spacing w:val="0"/>
          <w:sz w:val="24"/>
          <w:szCs w:val="24"/>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0"/>
        <w:jc w:val="center"/>
        <w:rPr>
          <w:rFonts w:hint="eastAsia" w:ascii="黑体" w:hAnsi="黑体" w:eastAsia="黑体" w:cs="黑体"/>
          <w:b/>
          <w:bCs/>
          <w:i w:val="0"/>
          <w:iCs w:val="0"/>
          <w:caps w:val="0"/>
          <w:color w:val="171717"/>
          <w:spacing w:val="0"/>
          <w:sz w:val="24"/>
          <w:szCs w:val="24"/>
          <w:bdr w:val="none" w:color="auto" w:sz="0" w:space="0"/>
          <w:shd w:val="clear" w:fill="FFFFFF"/>
        </w:rPr>
      </w:pPr>
      <w:r>
        <w:rPr>
          <w:rFonts w:hint="eastAsia" w:ascii="黑体" w:hAnsi="黑体" w:eastAsia="黑体" w:cs="黑体"/>
          <w:b/>
          <w:bCs/>
          <w:i w:val="0"/>
          <w:iCs w:val="0"/>
          <w:caps w:val="0"/>
          <w:color w:val="171717"/>
          <w:spacing w:val="0"/>
          <w:sz w:val="24"/>
          <w:szCs w:val="24"/>
          <w:bdr w:val="none" w:color="auto" w:sz="0" w:space="0"/>
          <w:shd w:val="clear" w:fill="FFFFFF"/>
        </w:rPr>
        <w:t>2023年中山市科技创新领军人才资助项目拟立项名单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0"/>
        <w:jc w:val="center"/>
        <w:rPr>
          <w:rFonts w:hint="eastAsia" w:ascii="黑体" w:hAnsi="黑体" w:eastAsia="黑体" w:cs="黑体"/>
          <w:b/>
          <w:bCs/>
          <w:i w:val="0"/>
          <w:iCs w:val="0"/>
          <w:caps w:val="0"/>
          <w:color w:val="171717"/>
          <w:spacing w:val="0"/>
          <w:sz w:val="24"/>
          <w:szCs w:val="24"/>
          <w:bdr w:val="none" w:color="auto" w:sz="0" w:space="0"/>
          <w:shd w:val="clear" w:fill="FFFFFF"/>
        </w:rPr>
      </w:pPr>
      <w:bookmarkStart w:id="0" w:name="_GoBack"/>
      <w:bookmarkEnd w:id="0"/>
    </w:p>
    <w:tbl>
      <w:tblPr>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496"/>
        <w:gridCol w:w="2350"/>
        <w:gridCol w:w="3612"/>
        <w:gridCol w:w="205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2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序号</w:t>
            </w:r>
          </w:p>
        </w:tc>
        <w:tc>
          <w:tcPr>
            <w:tcW w:w="137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Style w:val="5"/>
                <w:rFonts w:hint="default" w:ascii="Times New Roman" w:hAnsi="Times New Roman" w:cs="Times New Roman"/>
                <w:caps w:val="0"/>
                <w:spacing w:val="0"/>
                <w:sz w:val="19"/>
                <w:szCs w:val="19"/>
                <w:bdr w:val="none" w:color="auto" w:sz="0" w:space="0"/>
              </w:rPr>
              <w:t>申报单位</w:t>
            </w:r>
          </w:p>
        </w:tc>
        <w:tc>
          <w:tcPr>
            <w:tcW w:w="212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Style w:val="5"/>
                <w:rFonts w:hint="default" w:ascii="Times New Roman" w:hAnsi="Times New Roman" w:cs="Times New Roman"/>
                <w:caps w:val="0"/>
                <w:spacing w:val="0"/>
                <w:sz w:val="19"/>
                <w:szCs w:val="19"/>
                <w:bdr w:val="none" w:color="auto" w:sz="0" w:space="0"/>
              </w:rPr>
              <w:t>项目名称</w:t>
            </w:r>
          </w:p>
        </w:tc>
        <w:tc>
          <w:tcPr>
            <w:tcW w:w="12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Style w:val="5"/>
                <w:rFonts w:hint="default" w:ascii="Times New Roman" w:hAnsi="Times New Roman" w:cs="Times New Roman"/>
                <w:caps w:val="0"/>
                <w:spacing w:val="0"/>
                <w:sz w:val="19"/>
                <w:szCs w:val="19"/>
                <w:bdr w:val="none" w:color="auto" w:sz="0" w:space="0"/>
              </w:rPr>
              <w:t>所属领域</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1</w:t>
            </w:r>
          </w:p>
        </w:tc>
        <w:tc>
          <w:tcPr>
            <w:tcW w:w="137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长春理工大学中山研究院</w:t>
            </w:r>
          </w:p>
        </w:tc>
        <w:tc>
          <w:tcPr>
            <w:tcW w:w="212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光电、纳米技术粤港澳大湾区国际学术研讨系列活动</w:t>
            </w:r>
          </w:p>
        </w:tc>
        <w:tc>
          <w:tcPr>
            <w:tcW w:w="12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粤港澳大湾区国际科技创新交流合作领域</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2</w:t>
            </w:r>
          </w:p>
        </w:tc>
        <w:tc>
          <w:tcPr>
            <w:tcW w:w="137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盛年科技有限公司</w:t>
            </w:r>
          </w:p>
        </w:tc>
        <w:tc>
          <w:tcPr>
            <w:tcW w:w="212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力学新材料在减隔振领域的关键技术可行性研讨会</w:t>
            </w:r>
          </w:p>
        </w:tc>
        <w:tc>
          <w:tcPr>
            <w:tcW w:w="12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重点培育产业领域</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3</w:t>
            </w:r>
          </w:p>
        </w:tc>
        <w:tc>
          <w:tcPr>
            <w:tcW w:w="137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中山市中医院(广州中医药大学附属中山中医院)</w:t>
            </w:r>
          </w:p>
        </w:tc>
        <w:tc>
          <w:tcPr>
            <w:tcW w:w="212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中西医结合肩肘关节外科基础研究与应用技术转化系列院士及国医大师论坛</w:t>
            </w:r>
          </w:p>
        </w:tc>
        <w:tc>
          <w:tcPr>
            <w:tcW w:w="12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医疗卫生领域</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4</w:t>
            </w:r>
          </w:p>
        </w:tc>
        <w:tc>
          <w:tcPr>
            <w:tcW w:w="137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中山市第三人民医院</w:t>
            </w:r>
          </w:p>
        </w:tc>
        <w:tc>
          <w:tcPr>
            <w:tcW w:w="212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精神分裂症认知功能精准数字化诊疗论坛</w:t>
            </w:r>
          </w:p>
        </w:tc>
        <w:tc>
          <w:tcPr>
            <w:tcW w:w="120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center"/>
            </w:pPr>
            <w:r>
              <w:rPr>
                <w:rFonts w:hint="default" w:ascii="Times New Roman" w:hAnsi="Times New Roman" w:cs="Times New Roman"/>
                <w:caps w:val="0"/>
                <w:spacing w:val="0"/>
                <w:sz w:val="19"/>
                <w:szCs w:val="19"/>
                <w:bdr w:val="none" w:color="auto" w:sz="0" w:space="0"/>
              </w:rPr>
              <w:t>医疗卫生领域</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76AF2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2023-09-20T03:41:02Z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2110149293D14F4EBC8D7CF5479C8310_12</vt:lpwstr>
  </property>
</Properties>
</file>